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F59F00"/>
          <w:sz w:val="44"/>
          <w:rtl w:val="1"/>
          <w:rFonts w:ascii="Arial" w:hAnsi="Arial" w:cs="Arial"/>
          <w:bCs/>
          <w:szCs w:val="44"/>
        </w:rPr>
        <w:t>דף צפייה: יומן מסע במאפייני הנאורות</w:t>
      </w:r>
    </w:p>
    <w:p>
      <w:pPr>
        <w:bidi w:val="1"/>
        <w:spacing w:after="60"/>
        <w:jc w:val="right"/>
      </w:pPr>
      <w:r>
        <w:rPr>
          <w:color w:val="495057"/>
          <w:sz w:val="26"/>
          <w:rtl w:val="1"/>
          <w:rFonts w:ascii="Arial" w:hAnsi="Arial" w:cs="Arial"/>
          <w:szCs w:val="26"/>
        </w:rPr>
        <w:t>יחידה 1 · אירופה במאה ה־19 · ❓ מה מאפיין את דרך החשיבה של עידן הנאורות, ואיך היא שינתה את היחס לסמכות, לידע ולעתיד?</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מאפיני הנאורות</w:t>
            </w:r>
          </w:p>
          <w:p>
            <w:pPr>
              <w:bidi w:val="1"/>
              <w:jc w:val="right"/>
            </w:pPr>
            <w:r>
              <w:rPr>
                <w:sz w:val="20"/>
                <w:rtl w:val="1"/>
                <w:rFonts w:ascii="Arial" w:hAnsi="Arial" w:cs="Arial"/>
                <w:szCs w:val="20"/>
              </w:rPr>
              <w:t>⏱️ 3:37 דקות · https://www.youtube.com/watch?v=VRWi2HFgMyk</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אנשי הנאורות האמינו שהעתיד יהיה טוב יותר.   ○ נכון   ○ לא נכון   ○ לא בטוח/ה</w:t>
      </w:r>
    </w:p>
    <w:p>
      <w:pPr>
        <w:bidi w:val="1"/>
        <w:spacing w:after="20"/>
        <w:jc w:val="right"/>
      </w:pPr>
      <w:r>
        <w:rPr>
          <w:sz w:val="22"/>
          <w:rtl w:val="1"/>
          <w:rFonts w:ascii="Arial" w:hAnsi="Arial" w:cs="Arial"/>
          <w:szCs w:val="22"/>
        </w:rPr>
        <w:t>2. בתקופת הנאורות גדל כוחה של הכנסייה.   ○ נכון   ○ לא נכון   ○ לא בטוח/ה</w:t>
      </w:r>
    </w:p>
    <w:p>
      <w:pPr>
        <w:bidi w:val="1"/>
        <w:spacing w:after="20"/>
        <w:jc w:val="right"/>
      </w:pPr>
      <w:r>
        <w:rPr>
          <w:sz w:val="22"/>
          <w:rtl w:val="1"/>
          <w:rFonts w:ascii="Arial" w:hAnsi="Arial" w:cs="Arial"/>
          <w:szCs w:val="22"/>
        </w:rPr>
        <w:t>3. האנציקלופדיה נועדה לרכז ולהפיץ ידע.   ○ נכון   ○ לא נכון   ○ לא בטוח/ה</w:t>
      </w:r>
    </w:p>
    <w:p>
      <w:pPr>
        <w:bidi w:val="1"/>
        <w:spacing w:after="20"/>
        <w:jc w:val="right"/>
      </w:pPr>
      <w:r>
        <w:rPr>
          <w:sz w:val="22"/>
          <w:rtl w:val="1"/>
          <w:rFonts w:ascii="Arial" w:hAnsi="Arial" w:cs="Arial"/>
          <w:szCs w:val="22"/>
        </w:rPr>
        <w:t>4. לפי הנאורות, יש לקבל מנהגים ישנים בלי לשאול.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כמה 'עמודים' יש ביומן ומה הכותרת של כל אחד.</w:t>
      </w:r>
    </w:p>
    <w:p>
      <w:pPr>
        <w:bidi w:val="1"/>
        <w:spacing w:after="20"/>
        <w:jc w:val="right"/>
      </w:pPr>
      <w:r>
        <w:rPr>
          <w:sz w:val="22"/>
          <w:rtl w:val="1"/>
          <w:rFonts w:ascii="Arial" w:hAnsi="Arial" w:cs="Arial"/>
          <w:szCs w:val="22"/>
        </w:rPr>
        <w:t>• מדוע מוזכר רובינסון קרוזו.</w:t>
      </w:r>
    </w:p>
    <w:p>
      <w:pPr>
        <w:bidi w:val="1"/>
        <w:spacing w:after="20"/>
        <w:jc w:val="right"/>
      </w:pPr>
      <w:r>
        <w:rPr>
          <w:sz w:val="22"/>
          <w:rtl w:val="1"/>
          <w:rFonts w:ascii="Arial" w:hAnsi="Arial" w:cs="Arial"/>
          <w:szCs w:val="22"/>
        </w:rPr>
        <w:t>• אילו שאלות על הטבע שואל הילד.</w:t>
      </w:r>
    </w:p>
    <w:p>
      <w:pPr>
        <w:bidi w:val="1"/>
        <w:spacing w:after="20"/>
        <w:jc w:val="right"/>
      </w:pPr>
      <w:r>
        <w:rPr>
          <w:sz w:val="22"/>
          <w:rtl w:val="1"/>
          <w:rFonts w:ascii="Arial" w:hAnsi="Arial" w:cs="Arial"/>
          <w:szCs w:val="22"/>
        </w:rPr>
        <w:t>• מה תפקיד האנציקלופדיה והמוזיאונים.</w:t>
      </w:r>
    </w:p>
    <w:p>
      <w:pPr>
        <w:bidi w:val="1"/>
        <w:spacing w:after="20"/>
        <w:jc w:val="right"/>
      </w:pPr>
      <w:r>
        <w:rPr>
          <w:sz w:val="22"/>
          <w:rtl w:val="1"/>
          <w:rFonts w:ascii="Arial" w:hAnsi="Arial" w:cs="Arial"/>
          <w:szCs w:val="22"/>
        </w:rPr>
        <w:t>• איך מתואר העתיד.</w:t>
      </w:r>
    </w:p>
    <w:p>
      <w:pPr>
        <w:bidi w:val="1"/>
        <w:spacing w:after="20"/>
        <w:jc w:val="right"/>
      </w:pPr>
      <w:r>
        <w:rPr>
          <w:b/>
          <w:sz w:val="23"/>
          <w:rtl w:val="1"/>
          <w:rFonts w:ascii="Arial" w:hAnsi="Arial" w:cs="Arial"/>
          <w:bCs/>
          <w:szCs w:val="23"/>
        </w:rPr>
        <w:t>1. ⏸️ אחרי רובינסון קרוזו: מה מסמל אדם שבונה לעצמו עולם לבד על אי?</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'לא נותנים לכנסייה להחליט על הכול': האם להבין איך הטבע פועל סותר בהכרח אמונה? מה דעתכם?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האמונה בעתיד: האם הייתה סיבה להיות כל כך אופטימיים? מה עוד עלול לקרות?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איזה מאפיין מסמל רובינסון קרוזו?</w:t>
      </w:r>
    </w:p>
    <w:p>
      <w:pPr>
        <w:bidi w:val="1"/>
        <w:spacing w:after="80"/>
        <w:jc w:val="right"/>
      </w:pPr>
      <w:r>
        <w:rPr>
          <w:sz w:val="22"/>
          <w:rtl w:val="1"/>
          <w:rFonts w:ascii="Arial" w:hAnsi="Arial" w:cs="Arial"/>
          <w:szCs w:val="22"/>
        </w:rPr>
        <w:t>○ א. אמונה בקדמה     ○ ב. אינדיבידואליזם     ○ ג. חילון</w:t>
      </w:r>
    </w:p>
    <w:p>
      <w:pPr>
        <w:bidi w:val="1"/>
        <w:spacing w:after="20"/>
        <w:jc w:val="right"/>
      </w:pPr>
      <w:r>
        <w:rPr>
          <w:b/>
          <w:sz w:val="23"/>
          <w:rtl w:val="1"/>
          <w:rFonts w:ascii="Arial" w:hAnsi="Arial" w:cs="Arial"/>
          <w:bCs/>
          <w:szCs w:val="23"/>
        </w:rPr>
        <w:t>2. מה הייתה האנציקלופדיה?</w:t>
      </w:r>
    </w:p>
    <w:p>
      <w:pPr>
        <w:bidi w:val="1"/>
        <w:spacing w:after="80"/>
        <w:jc w:val="right"/>
      </w:pPr>
      <w:r>
        <w:rPr>
          <w:sz w:val="22"/>
          <w:rtl w:val="1"/>
          <w:rFonts w:ascii="Arial" w:hAnsi="Arial" w:cs="Arial"/>
          <w:szCs w:val="22"/>
        </w:rPr>
        <w:t>○ א. ספר תפילה     ○ ב. חוק של המלך     ○ ג. אוסף גדול של ידע מכל התחומים     ○ ד. עיתון יומי</w:t>
      </w:r>
    </w:p>
    <w:p>
      <w:pPr>
        <w:bidi w:val="1"/>
        <w:spacing w:after="20"/>
        <w:jc w:val="right"/>
      </w:pPr>
      <w:r>
        <w:rPr>
          <w:b/>
          <w:sz w:val="23"/>
          <w:rtl w:val="1"/>
          <w:rFonts w:ascii="Arial" w:hAnsi="Arial" w:cs="Arial"/>
          <w:bCs/>
          <w:szCs w:val="23"/>
        </w:rPr>
        <w:t>3. מהו רציונליזם?</w:t>
      </w:r>
    </w:p>
    <w:p>
      <w:pPr>
        <w:bidi w:val="1"/>
        <w:spacing w:after="80"/>
        <w:jc w:val="right"/>
      </w:pPr>
      <w:r>
        <w:rPr>
          <w:sz w:val="22"/>
          <w:rtl w:val="1"/>
          <w:rFonts w:ascii="Arial" w:hAnsi="Arial" w:cs="Arial"/>
          <w:szCs w:val="22"/>
        </w:rPr>
        <w:t>○ א. שימוש בשכל ובהיגיון כדי להבין את העולם     ○ ב. ציות לכל מה שאומרים     ○ ג. פחד ממדע</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מהו חילון ותנו דוגמה מהסרטון.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מהי האמונה בקדמה, ועל מה היא נשענה?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איך קשורים זה בזה הרציונליזם והביקורתיות?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מנדלסון היה אדם נאור ושומר מצוות. מה דמותו מלמדת על היחס בין נאורות לדת?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האם האמונה בקדמה התבררה כנכונה? הביאו דוגמה בעד ודוגמה נגד מתוך מה שלמדתם על המאות ה־19–20.</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F59F00"/>
                <w:sz w:val="28"/>
                <w:rtl w:val="1"/>
                <w:rFonts w:ascii="Arial" w:hAnsi="Arial" w:cs="Arial"/>
                <w:bCs/>
                <w:szCs w:val="28"/>
              </w:rPr>
              <w:t>חלק ג׳ · 📜 ניתוח מקור משימה פעילה: קאנט עונה: מהי נאורות?</w:t>
            </w:r>
          </w:p>
        </w:tc>
      </w:tr>
    </w:tbl>
    <w:p>
      <w:pPr>
        <w:bidi w:val="1"/>
        <w:spacing w:after="60"/>
        <w:jc w:val="right"/>
      </w:pPr>
      <w:r>
        <w:rPr>
          <w:sz w:val="22"/>
          <w:rtl w:val="1"/>
          <w:rFonts w:ascii="Arial" w:hAnsi="Arial" w:cs="Arial"/>
          <w:szCs w:val="22"/>
        </w:rPr>
        <w:t>קוראים בזוגות עיבוד קצר של מאמרו של קאנט (1784) ומחפשים בו את מאפייני הנאורות.</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מתוך המאמר 'תשובה לשאלה: מהי נאורות?' מאת עמנואל קאנט, 1784</w:t>
            </w:r>
          </w:p>
          <w:p>
            <w:pPr>
              <w:bidi w:val="1"/>
              <w:jc w:val="right"/>
            </w:pPr>
            <w:r>
              <w:rPr>
                <w:sz w:val="22"/>
                <w:rtl w:val="1"/>
                <w:rFonts w:ascii="Arial" w:hAnsi="Arial" w:cs="Arial"/>
                <w:szCs w:val="22"/>
              </w:rPr>
              <w:t>נאורות היא יציאתו של האדם ממצב של חוסר בגרות שהוא עצמו אשם בו. חוסר בגרות הוא חוסר היכולת להשתמש בשכל בלי שמישהו אחר יכוון אותך. האדם אשם בכך כאשר הסיבה אינה מחסור בשכל, אלא חוסר אומץ להשתמש בו לבד. 'העז להשתמש בשכלך!' – זו סיסמת הנאורות. נוח מאוד להישאר לא־בוגר: יש לי ספר שחושב במקומי, מורה שמחליט במקומי. כדי שהציבור יתבגר, דרוש דבר אחד בלבד: חופש להשתמש בתבונה בגלוי בכל עניין.</w:t>
            </w:r>
          </w:p>
        </w:tc>
      </w:tr>
    </w:tbl>
    <w:p>
      <w:pPr>
        <w:bidi w:val="1"/>
        <w:spacing w:after="20"/>
        <w:jc w:val="right"/>
      </w:pPr>
      <w:r>
        <w:rPr>
          <w:b/>
          <w:sz w:val="23"/>
          <w:rtl w:val="1"/>
          <w:rFonts w:ascii="Arial" w:hAnsi="Arial" w:cs="Arial"/>
          <w:bCs/>
          <w:szCs w:val="23"/>
        </w:rPr>
        <w:t>1. סמנו במקור את המשפט שהוא לדעתכם 'הסיסמה' של המקור.</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במילים שלכם מהו 'חוסר בגרות' לפי קאנט, ומי אשם בו.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זהו במקור שני מאפיינים של הנאורות שלמדנו, וצטטו מילים מתאימות.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מה דורש קאנט כדי שהציבור 'יתבגר'? איזה עיקרון זה?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לפניך קטע מעובד ממאמרו של קאנט. ציין שני מאפיינים של הנאורות המשתקפים בקטע, והסבר כל אחד מהם בעזרת הקטע.</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יומן מסע במאפייני הנאורות</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כתבו שני מאפיינים של הנאורות.</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מה פירוש הסיסמה 'העז להשתמש בשכלך'?</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1: אירופה במאה ה־19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